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E2C" w:rsidRPr="00450E2C" w:rsidRDefault="00450E2C" w:rsidP="00450E2C">
      <w:pPr>
        <w:pBdr>
          <w:bottom w:val="single" w:sz="4" w:space="1" w:color="0099CC"/>
        </w:pBdr>
        <w:shd w:val="clear" w:color="auto" w:fill="FFFFFF"/>
        <w:spacing w:after="0" w:afterAutospacing="0" w:line="189" w:lineRule="atLeast"/>
        <w:outlineLvl w:val="1"/>
        <w:rPr>
          <w:rFonts w:ascii="Arial" w:eastAsia="Times New Roman" w:hAnsi="Arial" w:cs="Arial"/>
          <w:b/>
          <w:bCs/>
          <w:color w:val="0099CC"/>
          <w:sz w:val="13"/>
          <w:szCs w:val="13"/>
          <w:lang w:eastAsia="fr-FR"/>
        </w:rPr>
      </w:pPr>
      <w:r w:rsidRPr="00450E2C">
        <w:rPr>
          <w:rFonts w:ascii="Arial" w:eastAsia="Times New Roman" w:hAnsi="Arial" w:cs="Arial"/>
          <w:b/>
          <w:bCs/>
          <w:color w:val="0099CC"/>
          <w:sz w:val="13"/>
          <w:szCs w:val="13"/>
          <w:lang w:eastAsia="fr-FR"/>
        </w:rPr>
        <w:t>13.02.2015</w:t>
      </w:r>
    </w:p>
    <w:p w:rsidR="00450E2C" w:rsidRPr="00450E2C" w:rsidRDefault="00AC18AA" w:rsidP="00450E2C">
      <w:pPr>
        <w:shd w:val="clear" w:color="auto" w:fill="FFFFFF"/>
        <w:spacing w:before="100" w:afterAutospacing="0" w:line="210" w:lineRule="atLeast"/>
        <w:outlineLvl w:val="2"/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</w:pPr>
      <w:hyperlink r:id="rId4" w:history="1">
        <w:r w:rsidR="00450E2C" w:rsidRPr="00450E2C">
          <w:rPr>
            <w:rFonts w:ascii="Arial" w:eastAsia="Times New Roman" w:hAnsi="Arial" w:cs="Arial"/>
            <w:b/>
            <w:bCs/>
            <w:color w:val="000000"/>
            <w:sz w:val="20"/>
            <w:lang w:eastAsia="fr-FR"/>
          </w:rPr>
          <w:t>Un nouvel atout marbrier pour Caunes</w:t>
        </w:r>
      </w:hyperlink>
    </w:p>
    <w:p w:rsidR="00450E2C" w:rsidRPr="00450E2C" w:rsidRDefault="00450E2C" w:rsidP="00450E2C">
      <w:pPr>
        <w:shd w:val="clear" w:color="auto" w:fill="FFFFFF"/>
        <w:spacing w:before="100" w:beforeAutospacing="1" w:line="160" w:lineRule="atLeast"/>
        <w:jc w:val="center"/>
        <w:rPr>
          <w:rFonts w:ascii="Arial" w:eastAsia="Times New Roman" w:hAnsi="Arial" w:cs="Arial"/>
          <w:color w:val="666666"/>
          <w:sz w:val="13"/>
          <w:szCs w:val="13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3"/>
          <w:szCs w:val="13"/>
          <w:lang w:eastAsia="fr-FR"/>
        </w:rPr>
        <w:drawing>
          <wp:inline distT="0" distB="0" distL="0" distR="0">
            <wp:extent cx="2745520" cy="3663950"/>
            <wp:effectExtent l="19050" t="0" r="0" b="0"/>
            <wp:docPr id="1" name="media-267000" descr="DSCN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267000" descr="DSCN0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520" cy="366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03" w:rsidRDefault="00450E2C" w:rsidP="00450E2C">
      <w:pPr>
        <w:shd w:val="clear" w:color="auto" w:fill="FFFFFF"/>
        <w:spacing w:before="100" w:beforeAutospacing="1" w:line="160" w:lineRule="atLeast"/>
        <w:rPr>
          <w:rFonts w:ascii="Arial" w:eastAsia="Times New Roman" w:hAnsi="Arial" w:cs="Arial"/>
          <w:color w:val="666666"/>
          <w:sz w:val="13"/>
          <w:szCs w:val="13"/>
          <w:lang w:eastAsia="fr-FR"/>
        </w:rPr>
      </w:pPr>
      <w:proofErr w:type="gramStart"/>
      <w:r w:rsidRPr="00450E2C">
        <w:rPr>
          <w:rFonts w:ascii="Arial" w:eastAsia="Times New Roman" w:hAnsi="Arial" w:cs="Arial"/>
          <w:b/>
          <w:bCs/>
          <w:color w:val="666666"/>
          <w:sz w:val="13"/>
          <w:lang w:eastAsia="fr-FR"/>
        </w:rPr>
        <w:t>L' association</w:t>
      </w:r>
      <w:proofErr w:type="gramEnd"/>
      <w:r w:rsidRPr="00450E2C">
        <w:rPr>
          <w:rFonts w:ascii="Arial" w:eastAsia="Times New Roman" w:hAnsi="Arial" w:cs="Arial"/>
          <w:b/>
          <w:bCs/>
          <w:color w:val="666666"/>
          <w:sz w:val="13"/>
          <w:lang w:eastAsia="fr-FR"/>
        </w:rPr>
        <w:t xml:space="preserve"> « Les Marbrières »</w:t>
      </w:r>
      <w:r w:rsidRPr="00450E2C">
        <w:rPr>
          <w:rFonts w:ascii="Arial" w:eastAsia="Times New Roman" w:hAnsi="Arial" w:cs="Arial"/>
          <w:color w:val="666666"/>
          <w:sz w:val="13"/>
          <w:lang w:eastAsia="fr-FR"/>
        </w:rPr>
        <w:t> </w:t>
      </w:r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>a su mobilis</w:t>
      </w:r>
      <w:r w:rsidR="00304A03">
        <w:rPr>
          <w:rFonts w:ascii="Arial" w:eastAsia="Times New Roman" w:hAnsi="Arial" w:cs="Arial"/>
          <w:color w:val="666666"/>
          <w:sz w:val="13"/>
          <w:szCs w:val="13"/>
          <w:lang w:eastAsia="fr-FR"/>
        </w:rPr>
        <w:t>er</w:t>
      </w:r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 xml:space="preserve"> plusieurs bénévoles pour </w:t>
      </w:r>
      <w:r w:rsidR="00304A03">
        <w:rPr>
          <w:rFonts w:ascii="Arial" w:eastAsia="Times New Roman" w:hAnsi="Arial" w:cs="Arial"/>
          <w:color w:val="666666"/>
          <w:sz w:val="13"/>
          <w:szCs w:val="13"/>
          <w:lang w:eastAsia="fr-FR"/>
        </w:rPr>
        <w:t>débroussailler</w:t>
      </w:r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 xml:space="preserve"> un site quasiment disparu et ignorer du public : une carrière de marbre gris qui domine la plaine de Caunes au niveau du chemin de Notre Dame du Cros</w:t>
      </w:r>
    </w:p>
    <w:p w:rsidR="00450E2C" w:rsidRPr="00450E2C" w:rsidRDefault="00450E2C" w:rsidP="00450E2C">
      <w:pPr>
        <w:shd w:val="clear" w:color="auto" w:fill="FFFFFF"/>
        <w:spacing w:before="100" w:beforeAutospacing="1" w:line="160" w:lineRule="atLeast"/>
        <w:rPr>
          <w:rFonts w:ascii="Arial" w:eastAsia="Times New Roman" w:hAnsi="Arial" w:cs="Arial"/>
          <w:color w:val="666666"/>
          <w:sz w:val="13"/>
          <w:szCs w:val="13"/>
          <w:lang w:eastAsia="fr-FR"/>
        </w:rPr>
      </w:pPr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>En voici un petit morceau de son histoire</w:t>
      </w:r>
      <w:r w:rsidR="00304A03">
        <w:rPr>
          <w:rFonts w:ascii="Arial" w:eastAsia="Times New Roman" w:hAnsi="Arial" w:cs="Arial"/>
          <w:color w:val="666666"/>
          <w:sz w:val="13"/>
          <w:szCs w:val="13"/>
          <w:lang w:eastAsia="fr-FR"/>
        </w:rPr>
        <w:t xml:space="preserve"> </w:t>
      </w:r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>:</w:t>
      </w:r>
      <w:r w:rsidR="00304A03">
        <w:rPr>
          <w:rFonts w:ascii="Arial" w:eastAsia="Times New Roman" w:hAnsi="Arial" w:cs="Arial"/>
          <w:color w:val="666666"/>
          <w:sz w:val="13"/>
          <w:szCs w:val="13"/>
          <w:lang w:eastAsia="fr-FR"/>
        </w:rPr>
        <w:t xml:space="preserve"> </w:t>
      </w:r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>La première exploitation s’est sans doute faite au 17ème à l’initiative des moines bénédictins. Il s’agissait d’une exploitation à flanc de falaise située quelques mètres en deçà du site actuel. </w:t>
      </w:r>
    </w:p>
    <w:p w:rsidR="00450E2C" w:rsidRPr="00450E2C" w:rsidRDefault="00450E2C" w:rsidP="00450E2C">
      <w:pPr>
        <w:shd w:val="clear" w:color="auto" w:fill="FFFFFF"/>
        <w:spacing w:before="100" w:beforeAutospacing="1" w:line="160" w:lineRule="atLeast"/>
        <w:jc w:val="center"/>
        <w:rPr>
          <w:rFonts w:ascii="Arial" w:eastAsia="Times New Roman" w:hAnsi="Arial" w:cs="Arial"/>
          <w:color w:val="666666"/>
          <w:sz w:val="13"/>
          <w:szCs w:val="13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3"/>
          <w:szCs w:val="13"/>
          <w:lang w:eastAsia="fr-FR"/>
        </w:rPr>
        <w:drawing>
          <wp:inline distT="0" distB="0" distL="0" distR="0">
            <wp:extent cx="2870200" cy="2150736"/>
            <wp:effectExtent l="19050" t="0" r="6350" b="0"/>
            <wp:docPr id="2" name="media-267001" descr="DSCN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267001" descr="DSCN0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E2C" w:rsidRPr="00450E2C" w:rsidRDefault="00450E2C" w:rsidP="00450E2C">
      <w:pPr>
        <w:shd w:val="clear" w:color="auto" w:fill="FFFFFF"/>
        <w:spacing w:before="100" w:beforeAutospacing="1" w:line="160" w:lineRule="atLeast"/>
        <w:rPr>
          <w:rFonts w:ascii="Arial" w:eastAsia="Times New Roman" w:hAnsi="Arial" w:cs="Arial"/>
          <w:color w:val="666666"/>
          <w:sz w:val="13"/>
          <w:szCs w:val="13"/>
          <w:lang w:eastAsia="fr-FR"/>
        </w:rPr>
      </w:pPr>
      <w:r w:rsidRPr="00450E2C">
        <w:rPr>
          <w:rFonts w:ascii="Arial" w:eastAsia="Times New Roman" w:hAnsi="Arial" w:cs="Arial"/>
          <w:b/>
          <w:bCs/>
          <w:color w:val="666666"/>
          <w:sz w:val="13"/>
          <w:lang w:eastAsia="fr-FR"/>
        </w:rPr>
        <w:t>En 1789</w:t>
      </w:r>
      <w:r w:rsidRPr="00450E2C">
        <w:rPr>
          <w:rFonts w:ascii="Arial" w:eastAsia="Times New Roman" w:hAnsi="Arial" w:cs="Arial"/>
          <w:color w:val="666666"/>
          <w:sz w:val="13"/>
          <w:lang w:eastAsia="fr-FR"/>
        </w:rPr>
        <w:t> </w:t>
      </w:r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>il existait 5 carrières ouvertes à Caunes dont une carrière de gris.</w:t>
      </w:r>
    </w:p>
    <w:p w:rsidR="00450E2C" w:rsidRPr="00450E2C" w:rsidRDefault="00450E2C" w:rsidP="00450E2C">
      <w:pPr>
        <w:shd w:val="clear" w:color="auto" w:fill="FFFFFF"/>
        <w:spacing w:before="100" w:beforeAutospacing="1" w:line="160" w:lineRule="atLeast"/>
        <w:rPr>
          <w:rFonts w:ascii="Arial" w:eastAsia="Times New Roman" w:hAnsi="Arial" w:cs="Arial"/>
          <w:color w:val="666666"/>
          <w:sz w:val="13"/>
          <w:szCs w:val="13"/>
          <w:lang w:eastAsia="fr-FR"/>
        </w:rPr>
      </w:pPr>
      <w:r w:rsidRPr="00450E2C">
        <w:rPr>
          <w:rFonts w:ascii="Arial" w:eastAsia="Times New Roman" w:hAnsi="Arial" w:cs="Arial"/>
          <w:b/>
          <w:bCs/>
          <w:color w:val="666666"/>
          <w:sz w:val="13"/>
          <w:lang w:eastAsia="fr-FR"/>
        </w:rPr>
        <w:t>En 1814</w:t>
      </w:r>
      <w:r w:rsidRPr="00450E2C">
        <w:rPr>
          <w:rFonts w:ascii="Arial" w:eastAsia="Times New Roman" w:hAnsi="Arial" w:cs="Arial"/>
          <w:color w:val="666666"/>
          <w:sz w:val="13"/>
          <w:lang w:eastAsia="fr-FR"/>
        </w:rPr>
        <w:t> </w:t>
      </w:r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>elle appartenait à la Société des Marbres de Caunes (parcelle 193p).</w:t>
      </w:r>
    </w:p>
    <w:p w:rsidR="00450E2C" w:rsidRPr="00450E2C" w:rsidRDefault="00450E2C" w:rsidP="00304A03">
      <w:pPr>
        <w:shd w:val="clear" w:color="auto" w:fill="FFFFFF"/>
        <w:spacing w:before="100" w:beforeAutospacing="1" w:line="160" w:lineRule="atLeast"/>
        <w:rPr>
          <w:rFonts w:ascii="Arial" w:eastAsia="Times New Roman" w:hAnsi="Arial" w:cs="Arial"/>
          <w:color w:val="666666"/>
          <w:sz w:val="13"/>
          <w:szCs w:val="13"/>
          <w:lang w:eastAsia="fr-FR"/>
        </w:rPr>
      </w:pPr>
      <w:r w:rsidRPr="00450E2C">
        <w:rPr>
          <w:rFonts w:ascii="Arial" w:eastAsia="Times New Roman" w:hAnsi="Arial" w:cs="Arial"/>
          <w:b/>
          <w:bCs/>
          <w:color w:val="666666"/>
          <w:sz w:val="13"/>
          <w:lang w:eastAsia="fr-FR"/>
        </w:rPr>
        <w:lastRenderedPageBreak/>
        <w:t>Des bornes en grès</w:t>
      </w:r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>, encore visibles de nos jours, ont été implantées en1871. Cette carrière est encadrée de 3 fouilles (Sondages</w:t>
      </w:r>
      <w:proofErr w:type="gramStart"/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>)Le</w:t>
      </w:r>
      <w:proofErr w:type="gramEnd"/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 xml:space="preserve"> marbre gris était utilisé en quasi totalité pour le mobilier: Cheminées, cuisines, dessus de table etc</w:t>
      </w:r>
      <w:r w:rsidR="00304A03">
        <w:rPr>
          <w:rFonts w:ascii="Arial" w:eastAsia="Times New Roman" w:hAnsi="Arial" w:cs="Arial"/>
          <w:color w:val="666666"/>
          <w:sz w:val="13"/>
          <w:szCs w:val="13"/>
          <w:lang w:eastAsia="fr-FR"/>
        </w:rPr>
        <w:t>.</w:t>
      </w:r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>.Au 19e siècle, ce marbre était travaillé en grande partie sur Caunes. Arrêt de l'</w:t>
      </w:r>
      <w:proofErr w:type="spellStart"/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>exploitation</w:t>
      </w:r>
      <w:proofErr w:type="gramStart"/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>?</w:t>
      </w:r>
      <w:proofErr w:type="gramEnd"/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>non</w:t>
      </w:r>
      <w:proofErr w:type="spellEnd"/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 xml:space="preserve">  une</w:t>
      </w:r>
      <w:r w:rsidR="00304A03">
        <w:rPr>
          <w:rFonts w:ascii="Arial" w:eastAsia="Times New Roman" w:hAnsi="Arial" w:cs="Arial"/>
          <w:color w:val="666666"/>
          <w:sz w:val="13"/>
          <w:szCs w:val="13"/>
          <w:lang w:eastAsia="fr-FR"/>
        </w:rPr>
        <w:t xml:space="preserve"> </w:t>
      </w:r>
      <w:r>
        <w:rPr>
          <w:rFonts w:ascii="Arial" w:eastAsia="Times New Roman" w:hAnsi="Arial" w:cs="Arial"/>
          <w:noProof/>
          <w:color w:val="666666"/>
          <w:sz w:val="13"/>
          <w:szCs w:val="13"/>
          <w:lang w:eastAsia="fr-FR"/>
        </w:rPr>
        <w:drawing>
          <wp:inline distT="0" distB="0" distL="0" distR="0">
            <wp:extent cx="2762589" cy="2070100"/>
            <wp:effectExtent l="19050" t="0" r="0" b="0"/>
            <wp:docPr id="3" name="media-267002" descr="DSCN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267002" descr="DSCN0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89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E2C" w:rsidRPr="00450E2C" w:rsidRDefault="00450E2C" w:rsidP="00450E2C">
      <w:pPr>
        <w:shd w:val="clear" w:color="auto" w:fill="FFFFFF"/>
        <w:spacing w:before="100" w:beforeAutospacing="1" w:line="160" w:lineRule="atLeast"/>
        <w:rPr>
          <w:rFonts w:ascii="Arial" w:eastAsia="Times New Roman" w:hAnsi="Arial" w:cs="Arial"/>
          <w:color w:val="666666"/>
          <w:sz w:val="13"/>
          <w:szCs w:val="13"/>
          <w:lang w:eastAsia="fr-FR"/>
        </w:rPr>
      </w:pPr>
      <w:proofErr w:type="gramStart"/>
      <w:r w:rsidRPr="00450E2C">
        <w:rPr>
          <w:rFonts w:ascii="Arial" w:eastAsia="Times New Roman" w:hAnsi="Arial" w:cs="Arial"/>
          <w:b/>
          <w:bCs/>
          <w:color w:val="666666"/>
          <w:sz w:val="13"/>
          <w:lang w:eastAsia="fr-FR"/>
        </w:rPr>
        <w:t>réouverture</w:t>
      </w:r>
      <w:proofErr w:type="gramEnd"/>
      <w:r w:rsidRPr="00450E2C">
        <w:rPr>
          <w:rFonts w:ascii="Arial" w:eastAsia="Times New Roman" w:hAnsi="Arial" w:cs="Arial"/>
          <w:b/>
          <w:bCs/>
          <w:color w:val="666666"/>
          <w:sz w:val="13"/>
          <w:lang w:eastAsia="fr-FR"/>
        </w:rPr>
        <w:t xml:space="preserve"> en 1958</w:t>
      </w:r>
      <w:r w:rsidRPr="00450E2C">
        <w:rPr>
          <w:rFonts w:ascii="Arial" w:eastAsia="Times New Roman" w:hAnsi="Arial" w:cs="Arial"/>
          <w:color w:val="666666"/>
          <w:sz w:val="13"/>
          <w:lang w:eastAsia="fr-FR"/>
        </w:rPr>
        <w:t> </w:t>
      </w:r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 xml:space="preserve">par la Sté </w:t>
      </w:r>
      <w:proofErr w:type="spellStart"/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>Dervillé</w:t>
      </w:r>
      <w:proofErr w:type="spellEnd"/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 xml:space="preserve"> et exploitée simultanément avec la carrière du Roy et la Grande Carrière d'Incarnat. Exploitation au fil hélicoïdal tiré depuis la Grande Carrière, destruction de berceaux de </w:t>
      </w:r>
      <w:proofErr w:type="spellStart"/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>colonnes.Arrêt</w:t>
      </w:r>
      <w:proofErr w:type="spellEnd"/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 xml:space="preserve"> de l'exploitation après quelques tonnes extraites. Date</w:t>
      </w:r>
      <w:proofErr w:type="gramStart"/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>?.</w:t>
      </w:r>
      <w:proofErr w:type="gramEnd"/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 xml:space="preserve"> Les rares témoins parlent de 1973.</w:t>
      </w:r>
    </w:p>
    <w:p w:rsidR="00450E2C" w:rsidRPr="00450E2C" w:rsidRDefault="00450E2C" w:rsidP="00450E2C">
      <w:pPr>
        <w:shd w:val="clear" w:color="auto" w:fill="FFFFFF"/>
        <w:spacing w:before="100" w:beforeAutospacing="1" w:line="160" w:lineRule="atLeast"/>
        <w:rPr>
          <w:rFonts w:ascii="Arial" w:eastAsia="Times New Roman" w:hAnsi="Arial" w:cs="Arial"/>
          <w:color w:val="666666"/>
          <w:sz w:val="13"/>
          <w:szCs w:val="13"/>
          <w:lang w:eastAsia="fr-FR"/>
        </w:rPr>
      </w:pPr>
      <w:r w:rsidRPr="00450E2C">
        <w:rPr>
          <w:rFonts w:ascii="Arial" w:eastAsia="Times New Roman" w:hAnsi="Arial" w:cs="Arial"/>
          <w:b/>
          <w:bCs/>
          <w:color w:val="666666"/>
          <w:sz w:val="13"/>
          <w:lang w:eastAsia="fr-FR"/>
        </w:rPr>
        <w:t xml:space="preserve">Reprise </w:t>
      </w:r>
      <w:proofErr w:type="gramStart"/>
      <w:r w:rsidRPr="00450E2C">
        <w:rPr>
          <w:rFonts w:ascii="Arial" w:eastAsia="Times New Roman" w:hAnsi="Arial" w:cs="Arial"/>
          <w:b/>
          <w:bCs/>
          <w:color w:val="666666"/>
          <w:sz w:val="13"/>
          <w:lang w:eastAsia="fr-FR"/>
        </w:rPr>
        <w:t>des concessions</w:t>
      </w:r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> final</w:t>
      </w:r>
      <w:proofErr w:type="gramEnd"/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 xml:space="preserve"> par la société </w:t>
      </w:r>
      <w:proofErr w:type="spellStart"/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>Rocamat</w:t>
      </w:r>
      <w:proofErr w:type="spellEnd"/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>. Mais sans reprise sur cette</w:t>
      </w:r>
      <w:r w:rsidR="00304A03">
        <w:rPr>
          <w:rFonts w:ascii="Arial" w:eastAsia="Times New Roman" w:hAnsi="Arial" w:cs="Arial"/>
          <w:color w:val="666666"/>
          <w:sz w:val="13"/>
          <w:szCs w:val="13"/>
          <w:lang w:eastAsia="fr-FR"/>
        </w:rPr>
        <w:t xml:space="preserve"> </w:t>
      </w:r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 xml:space="preserve">carrière a s </w:t>
      </w:r>
      <w:proofErr w:type="spellStart"/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>Dervillé</w:t>
      </w:r>
      <w:proofErr w:type="spellEnd"/>
      <w:r w:rsidR="00304A03">
        <w:rPr>
          <w:rFonts w:ascii="Arial" w:eastAsia="Times New Roman" w:hAnsi="Arial" w:cs="Arial"/>
          <w:color w:val="666666"/>
          <w:sz w:val="13"/>
          <w:szCs w:val="13"/>
          <w:lang w:eastAsia="fr-FR"/>
        </w:rPr>
        <w:t xml:space="preserve"> </w:t>
      </w:r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 xml:space="preserve">été classée aux « Monuments historiques » Elles figurent dans le fichier « Mérimée » du ministère de la culture comme monuments historiques, trois anciennes carrières de marbre de Caunes Minervois des 17e et 18e </w:t>
      </w:r>
      <w:proofErr w:type="spellStart"/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>siècles:Carrière</w:t>
      </w:r>
      <w:proofErr w:type="spellEnd"/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 xml:space="preserve"> du </w:t>
      </w:r>
      <w:proofErr w:type="spellStart"/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>RoiCarrière</w:t>
      </w:r>
      <w:proofErr w:type="spellEnd"/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 xml:space="preserve"> de marbre gris Carrière du roc de </w:t>
      </w:r>
      <w:proofErr w:type="spellStart"/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>Buffens</w:t>
      </w:r>
      <w:proofErr w:type="spellEnd"/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 xml:space="preserve"> Classement en 2007 : Protection du 02/06/2006, versement aux M. H. le 17/07/2007</w:t>
      </w:r>
    </w:p>
    <w:p w:rsidR="00450E2C" w:rsidRPr="00450E2C" w:rsidRDefault="00450E2C" w:rsidP="00450E2C">
      <w:pPr>
        <w:shd w:val="clear" w:color="auto" w:fill="FFFFFF"/>
        <w:spacing w:before="100" w:beforeAutospacing="1" w:line="160" w:lineRule="atLeast"/>
        <w:jc w:val="center"/>
        <w:rPr>
          <w:rFonts w:ascii="Arial" w:eastAsia="Times New Roman" w:hAnsi="Arial" w:cs="Arial"/>
          <w:color w:val="666666"/>
          <w:sz w:val="13"/>
          <w:szCs w:val="13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3"/>
          <w:szCs w:val="13"/>
          <w:lang w:eastAsia="fr-FR"/>
        </w:rPr>
        <w:drawing>
          <wp:inline distT="0" distB="0" distL="0" distR="0">
            <wp:extent cx="2574222" cy="3435350"/>
            <wp:effectExtent l="19050" t="0" r="0" b="0"/>
            <wp:docPr id="4" name="media-267003" descr="DSCN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267003" descr="DSCN0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22" cy="343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E2C" w:rsidRPr="00450E2C" w:rsidRDefault="00450E2C" w:rsidP="00450E2C">
      <w:pPr>
        <w:shd w:val="clear" w:color="auto" w:fill="FFFFFF"/>
        <w:spacing w:before="100" w:beforeAutospacing="1" w:line="160" w:lineRule="atLeast"/>
        <w:jc w:val="center"/>
        <w:rPr>
          <w:rFonts w:ascii="Arial" w:eastAsia="Times New Roman" w:hAnsi="Arial" w:cs="Arial"/>
          <w:color w:val="666666"/>
          <w:sz w:val="13"/>
          <w:szCs w:val="13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3"/>
          <w:szCs w:val="13"/>
          <w:lang w:eastAsia="fr-FR"/>
        </w:rPr>
        <w:drawing>
          <wp:inline distT="0" distB="0" distL="0" distR="0">
            <wp:extent cx="2870200" cy="2150737"/>
            <wp:effectExtent l="19050" t="0" r="6350" b="0"/>
            <wp:docPr id="5" name="media-267004" descr="DSCN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267004" descr="DSCN0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E2C" w:rsidRPr="00450E2C" w:rsidRDefault="00450E2C" w:rsidP="00450E2C">
      <w:pPr>
        <w:shd w:val="clear" w:color="auto" w:fill="FFFFFF"/>
        <w:spacing w:before="100" w:beforeAutospacing="1" w:line="160" w:lineRule="atLeast"/>
        <w:rPr>
          <w:rFonts w:ascii="Arial" w:eastAsia="Times New Roman" w:hAnsi="Arial" w:cs="Arial"/>
          <w:color w:val="666666"/>
          <w:sz w:val="13"/>
          <w:szCs w:val="13"/>
          <w:lang w:eastAsia="fr-FR"/>
        </w:rPr>
      </w:pPr>
      <w:r w:rsidRPr="00450E2C">
        <w:rPr>
          <w:rFonts w:ascii="Arial" w:eastAsia="Times New Roman" w:hAnsi="Arial" w:cs="Arial"/>
          <w:color w:val="666666"/>
          <w:sz w:val="13"/>
          <w:szCs w:val="13"/>
          <w:lang w:eastAsia="fr-FR"/>
        </w:rPr>
        <w:t> </w:t>
      </w:r>
    </w:p>
    <w:p w:rsidR="00D54CB7" w:rsidRDefault="00D54CB7"/>
    <w:sectPr w:rsidR="00D54CB7" w:rsidSect="00304A03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savePreviewPicture/>
  <w:compat/>
  <w:rsids>
    <w:rsidRoot w:val="00450E2C"/>
    <w:rsid w:val="00304A03"/>
    <w:rsid w:val="00450E2C"/>
    <w:rsid w:val="00AC18AA"/>
    <w:rsid w:val="00D54CB7"/>
    <w:rsid w:val="00ED4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CB7"/>
  </w:style>
  <w:style w:type="paragraph" w:styleId="Titre2">
    <w:name w:val="heading 2"/>
    <w:basedOn w:val="Normal"/>
    <w:link w:val="Titre2Car"/>
    <w:uiPriority w:val="9"/>
    <w:qFormat/>
    <w:rsid w:val="00450E2C"/>
    <w:pPr>
      <w:spacing w:before="100" w:before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450E2C"/>
    <w:pPr>
      <w:spacing w:before="100" w:before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450E2C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450E2C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450E2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50E2C"/>
    <w:pPr>
      <w:spacing w:before="100" w:before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450E2C"/>
    <w:rPr>
      <w:b/>
      <w:bCs/>
    </w:rPr>
  </w:style>
  <w:style w:type="character" w:customStyle="1" w:styleId="apple-converted-space">
    <w:name w:val="apple-converted-space"/>
    <w:basedOn w:val="Policepardfaut"/>
    <w:rsid w:val="00450E2C"/>
  </w:style>
  <w:style w:type="paragraph" w:styleId="Textedebulles">
    <w:name w:val="Balloon Text"/>
    <w:basedOn w:val="Normal"/>
    <w:link w:val="TextedebullesCar"/>
    <w:uiPriority w:val="99"/>
    <w:semiHidden/>
    <w:unhideWhenUsed/>
    <w:rsid w:val="00450E2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0E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5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caunesminervois.blogs.lindependant.com/archive/2015/02/13/un-nouvel-atout-marbrier-pour-caunes-207233.html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300</Words>
  <Characters>1655</Characters>
  <Application>Microsoft Office Word</Application>
  <DocSecurity>0</DocSecurity>
  <Lines>13</Lines>
  <Paragraphs>3</Paragraphs>
  <ScaleCrop>false</ScaleCrop>
  <Company/>
  <LinksUpToDate>false</LinksUpToDate>
  <CharactersWithSpaces>1952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</dc:creator>
  <cp:lastModifiedBy>Albert</cp:lastModifiedBy>
  <cp:revision>2</cp:revision>
  <dcterms:created xsi:type="dcterms:W3CDTF">2015-02-13T18:22:00Z</dcterms:created>
  <dcterms:modified xsi:type="dcterms:W3CDTF">2015-02-16T15:24:00Z</dcterms:modified>
</cp:coreProperties>
</file>